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30D" w:rsidRPr="00CB0F22" w:rsidRDefault="00CB0F22" w:rsidP="00CB0F22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0F22">
        <w:rPr>
          <w:rFonts w:ascii="Times New Roman" w:hAnsi="Times New Roman" w:cs="Times New Roman"/>
          <w:b/>
          <w:sz w:val="24"/>
          <w:szCs w:val="24"/>
        </w:rPr>
        <w:t>Dental</w:t>
      </w:r>
      <w:proofErr w:type="spellEnd"/>
      <w:r w:rsidRPr="00CB0F22">
        <w:rPr>
          <w:rFonts w:ascii="Times New Roman" w:hAnsi="Times New Roman" w:cs="Times New Roman"/>
          <w:b/>
          <w:sz w:val="24"/>
          <w:szCs w:val="24"/>
        </w:rPr>
        <w:t xml:space="preserve"> Mikroskop Teknik Şartnamesi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 orijinal ambalajında ithal ürün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 üzerinde açma / kapama anahtarı olmalıdır. Açık konumda, yeşil bir LED lamba yanmalı ve soğutma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fanı çalışmaya başlamalıdır.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 tüm Diş Hekimliği, uygulama ve ihtiyaçlarını karşılayacak kompakt bir yapıda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Mikroskop sistem ideal büyütme oranına inmeyi kolaylaştıran yüksek hassasiyetli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apokromatik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yakınlaştırma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(otomatik yakınlaştırma ayarı) sistemine sahip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 diyoptri ayarı, diyoptri kilit ile ± 5 mm.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Mikroskop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Apokromatik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Optik sistemi (otomatik yakınlaştırma ayarı),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Galilean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1:6, 8 kademeli değiştirme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özelliğine sahip olmalıdır.</w:t>
      </w:r>
    </w:p>
    <w:p w:rsidR="009D230D" w:rsidRPr="00CB0F22" w:rsidRDefault="009D230D" w:rsidP="00A06BA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Mikroskopta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Binoküler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tüpler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Rotoplate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DBSi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(eğimli çift ışın ayırıcı), çift iris ve DSLR adaptörü ile yapılandırılmış,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0 – 210 ° eğilebilir ergonomik başlık yapısına sahip olmalıdır.</w:t>
      </w:r>
    </w:p>
    <w:p w:rsidR="009D230D" w:rsidRPr="00CB0F22" w:rsidRDefault="009D230D" w:rsidP="009415D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Mikroskobun optik taşıyıcısına </w:t>
      </w:r>
      <w:proofErr w:type="gramStart"/>
      <w:r w:rsidRPr="00CB0F22">
        <w:rPr>
          <w:rFonts w:ascii="Times New Roman" w:hAnsi="Times New Roman" w:cs="Times New Roman"/>
          <w:sz w:val="24"/>
          <w:szCs w:val="24"/>
        </w:rPr>
        <w:t>entegreli</w:t>
      </w:r>
      <w:proofErr w:type="gramEnd"/>
      <w:r w:rsidRPr="00CB0F22">
        <w:rPr>
          <w:rFonts w:ascii="Times New Roman" w:hAnsi="Times New Roman" w:cs="Times New Roman"/>
          <w:sz w:val="24"/>
          <w:szCs w:val="24"/>
        </w:rPr>
        <w:t xml:space="preserve"> Full HD kamera sistemi bulunmalıdır. Full HD kamera sistemi ile yüksek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çözünürlükte görüntü alınıp kaydedilebilmelidir.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görüntü canlı olarak monitörden izlenebilmeli ve kaydedilmiş görüntü monitörden izlenebilmelidir.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Monitörden ayarlanabilen menteşe sistemi olmalıdır, sağa ve sola hareket ettirilebilmelidir.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Mikroskopta yakınlaştırma </w:t>
      </w:r>
      <w:proofErr w:type="gramStart"/>
      <w:r w:rsidRPr="00CB0F22">
        <w:rPr>
          <w:rFonts w:ascii="Times New Roman" w:hAnsi="Times New Roman" w:cs="Times New Roman"/>
          <w:sz w:val="24"/>
          <w:szCs w:val="24"/>
        </w:rPr>
        <w:t>aralığı</w:t>
      </w:r>
      <w:proofErr w:type="gramEnd"/>
      <w:r w:rsidRPr="00CB0F22">
        <w:rPr>
          <w:rFonts w:ascii="Times New Roman" w:hAnsi="Times New Roman" w:cs="Times New Roman"/>
          <w:sz w:val="24"/>
          <w:szCs w:val="24"/>
        </w:rPr>
        <w:t>, 0.4 – 2.5X olmalıdır.</w:t>
      </w:r>
    </w:p>
    <w:p w:rsidR="009D230D" w:rsidRPr="00CB0F22" w:rsidRDefault="009D230D" w:rsidP="0007016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objektif, ince odaklama mekanizması ile 300 – 400 mm. arasında d</w:t>
      </w:r>
      <w:r w:rsidR="00CB0F22" w:rsidRPr="00CB0F22">
        <w:rPr>
          <w:rFonts w:ascii="Times New Roman" w:hAnsi="Times New Roman" w:cs="Times New Roman"/>
          <w:sz w:val="24"/>
          <w:szCs w:val="24"/>
        </w:rPr>
        <w:t>eğişken odak uzaklığı ayarlı bi</w:t>
      </w:r>
      <w:r w:rsidR="00CB0F22">
        <w:rPr>
          <w:rFonts w:ascii="Times New Roman" w:hAnsi="Times New Roman" w:cs="Times New Roman"/>
          <w:sz w:val="24"/>
          <w:szCs w:val="24"/>
        </w:rPr>
        <w:t xml:space="preserve">r </w:t>
      </w:r>
      <w:r w:rsidRPr="00CB0F22">
        <w:rPr>
          <w:rFonts w:ascii="Times New Roman" w:hAnsi="Times New Roman" w:cs="Times New Roman"/>
          <w:sz w:val="24"/>
          <w:szCs w:val="24"/>
        </w:rPr>
        <w:t>sisteme sahip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IPD ayarı (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inter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populer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distance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papil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0F22">
        <w:rPr>
          <w:rFonts w:ascii="Times New Roman" w:hAnsi="Times New Roman" w:cs="Times New Roman"/>
          <w:sz w:val="24"/>
          <w:szCs w:val="24"/>
        </w:rPr>
        <w:t>aralığı</w:t>
      </w:r>
      <w:proofErr w:type="gramEnd"/>
      <w:r w:rsidRPr="00CB0F22">
        <w:rPr>
          <w:rFonts w:ascii="Times New Roman" w:hAnsi="Times New Roman" w:cs="Times New Roman"/>
          <w:sz w:val="24"/>
          <w:szCs w:val="24"/>
        </w:rPr>
        <w:t>, 50 – 75 mm. olmalıdır.</w:t>
      </w:r>
    </w:p>
    <w:p w:rsidR="009D230D" w:rsidRPr="00CB0F22" w:rsidRDefault="009D230D" w:rsidP="006D11FD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göz mercekleri WF10X / 18 mm. kilitlenebilir olmalı, diyoptri ayarına yardımcı olması için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çözünürlük işaretli olmalıdır.</w:t>
      </w:r>
    </w:p>
    <w:p w:rsidR="009D230D" w:rsidRPr="00CB0F22" w:rsidRDefault="009D230D" w:rsidP="00A37FD3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4 noktadan kilit sistemi olmalıdır. (Döner Kol, Süspansiyon Kolu, Süspansiyon Yukarı / Aşağı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Hareketi ve Otomatik Dengeleme Kolu (ODK) Taşıyıcı)</w:t>
      </w:r>
    </w:p>
    <w:p w:rsidR="009D230D" w:rsidRPr="00CB0F22" w:rsidRDefault="009D230D" w:rsidP="006F764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yüksek yoğunluklu 50W LED lambalı soğuk ışık aydınlatması ve bir fiber optik kılavuz kullanılarak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uygun aydınlatma sağlanmalıdır.</w:t>
      </w:r>
    </w:p>
    <w:p w:rsidR="009D230D" w:rsidRPr="00CB0F22" w:rsidRDefault="009D230D" w:rsidP="003D56D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otomatik dengeleme kolu mikroskobun görüş açısını ve esneklik sağlayan elektromanyetik fren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sistemine sahip olmalıdır.</w:t>
      </w:r>
    </w:p>
    <w:p w:rsidR="009D230D" w:rsidRPr="00CB0F22" w:rsidRDefault="009D230D" w:rsidP="005133D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kolun dikey hareketinde ± 250 mm. olmalı ve park konumunda ışık kesme özelliği ile güç tasarrufu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özelliği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el tutamaklarının hem sağ hem de sol tarafında fren sistemi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ayaklık kısmı, 4 adet kilitlenebilir tekerlek sistemine sahip olmalıdır.</w:t>
      </w:r>
    </w:p>
    <w:p w:rsidR="009D230D" w:rsidRPr="00CB0F22" w:rsidRDefault="009D230D" w:rsidP="0089771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 ana merkez bölmesi 0-210° dönme özelliğine sahip olmalıdır. Bu özelliği sayesinde bel-boyun ağrıları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elimine edilip ergonomi yükseltebilmelidir.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Mikroskop oküler bölüm ideal görüş için 45° açılandırmaya uygun olacak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roto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plate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özelliği olmalıdır.</w:t>
      </w:r>
    </w:p>
    <w:p w:rsidR="009D230D" w:rsidRPr="00CB0F22" w:rsidRDefault="009D230D" w:rsidP="00AE2393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ışık şiddetini kontrol edici (azaltıp – arttırarak) net alan derinliğini ayarlamaya yarayan diyafram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özelliği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Mikroskobun ışık kaynağı 100.000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lux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ışık şiddetinde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Mikroskobun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Led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ışığın ömrü en az 60.000 saat olmalıdır.</w:t>
      </w:r>
    </w:p>
    <w:p w:rsidR="009D230D" w:rsidRPr="00CB0F22" w:rsidRDefault="009D230D" w:rsidP="00FB2BA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bulunan özel sistem sayesinde LED ışığı fazla ısınma yapmamalı ve dokulara zarar verecek ısı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yaymamalıdır.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 büyütmesi 8 (sekiz</w:t>
      </w:r>
      <w:r w:rsidR="00CB0F22">
        <w:rPr>
          <w:rFonts w:ascii="Times New Roman" w:hAnsi="Times New Roman" w:cs="Times New Roman"/>
          <w:sz w:val="24"/>
          <w:szCs w:val="24"/>
        </w:rPr>
        <w:t>)</w:t>
      </w:r>
      <w:r w:rsidRPr="00CB0F22">
        <w:rPr>
          <w:rFonts w:ascii="Times New Roman" w:hAnsi="Times New Roman" w:cs="Times New Roman"/>
          <w:sz w:val="24"/>
          <w:szCs w:val="24"/>
        </w:rPr>
        <w:t xml:space="preserve"> Kademeli ve sürekli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zoomlama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özelliğine sahip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lastRenderedPageBreak/>
        <w:t xml:space="preserve">Mikroskop elektrik güç miktarı en az 195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watt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Cihazda işlemler için uygun Sarı, Yeşil, Ultra Mavi ve Polarize filtreler mevcut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LED ısısı 80°C üstüne çıktığında sıcaklık kesici mekanizma sayesinde fazla ısınma önlenmelidir.</w:t>
      </w:r>
    </w:p>
    <w:p w:rsidR="009D230D" w:rsidRPr="00CB0F22" w:rsidRDefault="009D230D" w:rsidP="00821B7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Mikroskobun özel sistemi sayesinde mikroskop optiklerine anti-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fungal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özellik kazandırmalıdır. Ayrıca optikleri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çizilmeye karşı dayanıklılık kazandıran özelliği olmalıdır. Buğulu görüntüyü engelleyerek netlik kazandırmalıdır.</w:t>
      </w:r>
    </w:p>
    <w:p w:rsidR="009D230D" w:rsidRPr="00CB0F22" w:rsidRDefault="009D230D" w:rsidP="00A6468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Cihaz beraberinde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Tükçe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 xml:space="preserve"> kullanma kılavuzu verilmelidir. Türkçe kullanma kılavuzunda Hızlı sorun çözmek için</w:t>
      </w:r>
      <w:r w:rsidR="00CB0F22">
        <w:rPr>
          <w:rFonts w:ascii="Times New Roman" w:hAnsi="Times New Roman" w:cs="Times New Roman"/>
          <w:sz w:val="24"/>
          <w:szCs w:val="24"/>
        </w:rPr>
        <w:t xml:space="preserve"> </w:t>
      </w:r>
      <w:r w:rsidRPr="00CB0F22">
        <w:rPr>
          <w:rFonts w:ascii="Times New Roman" w:hAnsi="Times New Roman" w:cs="Times New Roman"/>
          <w:sz w:val="24"/>
          <w:szCs w:val="24"/>
        </w:rPr>
        <w:t>Sorun giderme tablosu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 kullanılmadığında, kompakt saklama için süspansiyon kolu ana gövde üzerine katlanabilir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 xml:space="preserve">Sık kullanılan kapaklar </w:t>
      </w:r>
      <w:proofErr w:type="spellStart"/>
      <w:r w:rsidRPr="00CB0F22">
        <w:rPr>
          <w:rFonts w:ascii="Times New Roman" w:hAnsi="Times New Roman" w:cs="Times New Roman"/>
          <w:sz w:val="24"/>
          <w:szCs w:val="24"/>
        </w:rPr>
        <w:t>otoklavlanabilmelidir</w:t>
      </w:r>
      <w:proofErr w:type="spellEnd"/>
      <w:r w:rsidRPr="00CB0F22">
        <w:rPr>
          <w:rFonts w:ascii="Times New Roman" w:hAnsi="Times New Roman" w:cs="Times New Roman"/>
          <w:sz w:val="24"/>
          <w:szCs w:val="24"/>
        </w:rPr>
        <w:t>. Bunlar kullanma kılavuzunda gösterilmelidir.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Tüm metal yüzeyler korozyonu engelleyip kullanım ömrünü uzatarak yüzey işlemlerinden geçirilmiş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Cihazın FDA ve CE belgeleri olmalıdır.</w:t>
      </w:r>
    </w:p>
    <w:p w:rsidR="009D230D" w:rsidRPr="00CB0F22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gölgesiz bir görüntü için eş eksenli aydınlatma özelliği olmalıdır.</w:t>
      </w:r>
    </w:p>
    <w:p w:rsidR="00A21638" w:rsidRDefault="009D230D" w:rsidP="00CB0F22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F22">
        <w:rPr>
          <w:rFonts w:ascii="Times New Roman" w:hAnsi="Times New Roman" w:cs="Times New Roman"/>
          <w:sz w:val="24"/>
          <w:szCs w:val="24"/>
        </w:rPr>
        <w:t>Mikroskopta optikleri korumak için objektif koruyucu özelliği olmalıdır.</w:t>
      </w:r>
    </w:p>
    <w:p w:rsidR="00131A0D" w:rsidRPr="00CB0F22" w:rsidRDefault="00131A0D" w:rsidP="00131A0D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A0D">
        <w:rPr>
          <w:rFonts w:ascii="Times New Roman" w:hAnsi="Times New Roman" w:cs="Times New Roman"/>
          <w:sz w:val="24"/>
          <w:szCs w:val="24"/>
        </w:rPr>
        <w:t>Kurulumu firma tarafından yapılacak olup, garanti süresi kurul</w:t>
      </w:r>
      <w:bookmarkStart w:id="0" w:name="_GoBack"/>
      <w:bookmarkEnd w:id="0"/>
      <w:r w:rsidRPr="00131A0D">
        <w:rPr>
          <w:rFonts w:ascii="Times New Roman" w:hAnsi="Times New Roman" w:cs="Times New Roman"/>
          <w:sz w:val="24"/>
          <w:szCs w:val="24"/>
        </w:rPr>
        <w:t>um yapıldığında başlar.</w:t>
      </w:r>
    </w:p>
    <w:sectPr w:rsidR="00131A0D" w:rsidRPr="00CB0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0C6A"/>
    <w:multiLevelType w:val="hybridMultilevel"/>
    <w:tmpl w:val="851AE0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0D"/>
    <w:rsid w:val="00131A0D"/>
    <w:rsid w:val="009D230D"/>
    <w:rsid w:val="00A21638"/>
    <w:rsid w:val="00CB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153B8"/>
  <w15:chartTrackingRefBased/>
  <w15:docId w15:val="{9E16FB3F-96A0-4967-9D54-B810B542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30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0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2024-05-06T14:35:00Z</dcterms:created>
  <dcterms:modified xsi:type="dcterms:W3CDTF">2024-07-25T19:37:00Z</dcterms:modified>
</cp:coreProperties>
</file>